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6E" w:rsidRPr="00464DAF" w:rsidRDefault="00464DAF" w:rsidP="0044216E">
      <w:pPr>
        <w:widowControl w:val="0"/>
        <w:adjustRightInd/>
        <w:snapToGrid/>
        <w:spacing w:after="0"/>
        <w:jc w:val="center"/>
        <w:rPr>
          <w:rFonts w:ascii="Palatino Linotype" w:eastAsia="新宋体" w:hAnsi="Palatino Linotype" w:cs="Times New Roman"/>
          <w:b/>
          <w:bCs/>
          <w:iCs/>
          <w:kern w:val="2"/>
          <w:sz w:val="44"/>
          <w:szCs w:val="44"/>
        </w:rPr>
      </w:pPr>
      <w:proofErr w:type="spellStart"/>
      <w:r w:rsidRPr="00464DAF">
        <w:rPr>
          <w:rFonts w:ascii="Palatino Linotype" w:eastAsia="新宋体" w:hAnsi="Palatino Linotype" w:cs="Times New Roman" w:hint="eastAsia"/>
          <w:b/>
          <w:bCs/>
          <w:sz w:val="44"/>
          <w:szCs w:val="44"/>
        </w:rPr>
        <w:t>Leica</w:t>
      </w:r>
      <w:proofErr w:type="spellEnd"/>
      <w:r w:rsidRPr="00464DAF">
        <w:rPr>
          <w:rFonts w:ascii="Palatino Linotype" w:eastAsia="新宋体" w:hAnsi="Palatino Linotype" w:cs="Times New Roman"/>
          <w:b/>
          <w:bCs/>
          <w:sz w:val="44"/>
          <w:szCs w:val="44"/>
        </w:rPr>
        <w:t xml:space="preserve"> </w:t>
      </w:r>
      <w:r w:rsidR="00E00281" w:rsidRPr="00464DAF">
        <w:rPr>
          <w:rFonts w:ascii="Palatino Linotype" w:eastAsia="新宋体" w:hAnsi="Palatino Linotype" w:cs="Times New Roman"/>
          <w:b/>
          <w:bCs/>
          <w:sz w:val="44"/>
          <w:szCs w:val="44"/>
        </w:rPr>
        <w:t>CM1900</w:t>
      </w:r>
      <w:r w:rsidR="00E00281" w:rsidRPr="00464DAF">
        <w:rPr>
          <w:rFonts w:ascii="Palatino Linotype" w:eastAsia="新宋体" w:hAnsi="Times New Roman" w:cs="Times New Roman" w:hint="eastAsia"/>
          <w:b/>
          <w:bCs/>
          <w:sz w:val="44"/>
          <w:szCs w:val="44"/>
        </w:rPr>
        <w:t>冰冻切片机</w:t>
      </w:r>
      <w:r w:rsidR="00493CF5" w:rsidRPr="00464DAF">
        <w:rPr>
          <w:rFonts w:ascii="Palatino Linotype" w:eastAsia="新宋体" w:hAnsiTheme="minorEastAsia" w:cs="Times New Roman" w:hint="eastAsia"/>
          <w:b/>
          <w:bCs/>
          <w:iCs/>
          <w:kern w:val="2"/>
          <w:sz w:val="44"/>
          <w:szCs w:val="44"/>
        </w:rPr>
        <w:t>简明</w:t>
      </w:r>
      <w:r w:rsidR="0044216E" w:rsidRPr="00464DAF">
        <w:rPr>
          <w:rFonts w:ascii="Palatino Linotype" w:eastAsia="新宋体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 w:rsidRPr="00464DAF">
        <w:rPr>
          <w:rFonts w:ascii="Palatino Linotype" w:eastAsia="新宋体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44216E" w:rsidRPr="00E00281" w:rsidRDefault="0044216E" w:rsidP="0044216E">
      <w:pPr>
        <w:widowControl w:val="0"/>
        <w:spacing w:after="0"/>
        <w:ind w:firstLine="540"/>
        <w:jc w:val="both"/>
        <w:rPr>
          <w:rFonts w:ascii="Palatino Linotype" w:eastAsia="新宋体" w:hAnsi="Palatino Linotype" w:cs="Times New Roman"/>
          <w:kern w:val="2"/>
          <w:sz w:val="24"/>
          <w:szCs w:val="24"/>
        </w:rPr>
      </w:pPr>
    </w:p>
    <w:p w:rsidR="00E00281" w:rsidRPr="00E00281" w:rsidRDefault="00E00281" w:rsidP="00E00281">
      <w:pPr>
        <w:widowControl w:val="0"/>
        <w:spacing w:after="0"/>
        <w:rPr>
          <w:rFonts w:ascii="Palatino Linotype" w:eastAsia="新宋体" w:hAnsi="Palatino Linotype" w:cs="Times New Roman" w:hint="eastAsia"/>
          <w:kern w:val="2"/>
          <w:sz w:val="24"/>
          <w:szCs w:val="24"/>
        </w:rPr>
      </w:pPr>
      <w:bookmarkStart w:id="0" w:name="_GoBack"/>
      <w:bookmarkEnd w:id="0"/>
      <w:r w:rsidRPr="00E00281">
        <w:rPr>
          <w:rFonts w:ascii="Palatino Linotype" w:eastAsia="新宋体" w:hAnsi="Times New Roman" w:cs="Times New Roman" w:hint="eastAsia"/>
          <w:b/>
          <w:kern w:val="2"/>
          <w:sz w:val="24"/>
          <w:szCs w:val="24"/>
        </w:rPr>
        <w:t>开机</w:t>
      </w:r>
      <w:r w:rsidRPr="00E00281">
        <w:rPr>
          <w:rFonts w:ascii="Palatino Linotype" w:eastAsia="新宋体" w:hAnsi="Palatino Linotype" w:cs="Times New Roman" w:hint="eastAsia"/>
          <w:b/>
          <w:kern w:val="2"/>
          <w:sz w:val="24"/>
          <w:szCs w:val="24"/>
        </w:rPr>
        <w:br/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 1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 xml:space="preserve"> 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利用主机右侧的开关开启电源，用箱体温度设置按钮将切片机温度设置到切片所需温度，当设置温度时温度显示窗口显示设置温度，设置停止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5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秒后显示实际温度。只要按下箱体温度设置按钮，即可随时检查设置温度。样品头温度设置按同样方法进行。若样品头设为最低温度（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-50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度），则按样品头最低温度设置按钮即可。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2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 xml:space="preserve"> 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第一次开机利用基准时间设置按钮设置一个基准时间，一般为北京时间，利用除霜时间设置按钮设置一除霜时间，一般为晚上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12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时左右，如果在该时间切片，应将时间推迟，当设置除霜时，时间显示窗口显示除霜时间，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5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秒后显示基准时间。手动除霜时先按下手动除霜按钮，听到峰鸣音后，按箱体温度设置按钮，则箱体手动除霜；如按箱体温度设置按钮，箱体手动除霜，按此顺序再按一次可关闭手动除霜，如按样品头温度设置按钮，则样品头除霜，按此顺序在按一次关闭。</w:t>
      </w:r>
    </w:p>
    <w:p w:rsidR="004D732B" w:rsidRPr="00E00281" w:rsidRDefault="00E00281" w:rsidP="00E00281">
      <w:pPr>
        <w:widowControl w:val="0"/>
        <w:spacing w:after="0"/>
        <w:rPr>
          <w:rFonts w:ascii="Palatino Linotype" w:eastAsia="新宋体" w:hAnsi="Palatino Linotype" w:cs="Times New Roman"/>
          <w:sz w:val="24"/>
          <w:szCs w:val="24"/>
        </w:rPr>
      </w:pPr>
      <w:r w:rsidRPr="00E00281">
        <w:rPr>
          <w:rFonts w:ascii="Palatino Linotype" w:eastAsia="新宋体" w:hAnsi="Times New Roman" w:cs="Times New Roman" w:hint="eastAsia"/>
          <w:b/>
          <w:kern w:val="2"/>
          <w:sz w:val="24"/>
          <w:szCs w:val="24"/>
        </w:rPr>
        <w:t>切片</w:t>
      </w:r>
      <w:r w:rsidRPr="00E00281">
        <w:rPr>
          <w:rFonts w:ascii="Palatino Linotype" w:eastAsia="新宋体" w:hAnsi="Palatino Linotype" w:cs="Times New Roman" w:hint="eastAsia"/>
          <w:b/>
          <w:kern w:val="2"/>
          <w:sz w:val="24"/>
          <w:szCs w:val="24"/>
        </w:rPr>
        <w:br/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 1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 xml:space="preserve"> 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利用切片机的厚度调节旋钮调节切片厚度，调整切片角度，安装切片刀。如是一次性刀片，请利用刀架的左右移动来使用不同的刀口，勿移动刀片。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2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 xml:space="preserve"> 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将样品放到样品托上，利用包埋剂固定，放到冷台上冷冻，在即将完全冷透前用热交换装置压平。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3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 xml:space="preserve"> 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将冷却透的样品放到样品头上，设置样品头温度，用样品快进按钮将样品移近刀口，调整要切的平面，利用慢进按钮开始修片，修好后即可放下防卷板切片，如有需要可调节防卷板的上下位置，使切出的样品平整的进入防卷板与刀片的狭缝，取出后染色观察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</w:r>
      <w:r>
        <w:rPr>
          <w:rFonts w:ascii="Palatino Linotype" w:eastAsia="新宋体" w:hAnsi="Times New Roman" w:cs="Times New Roman" w:hint="eastAsia"/>
          <w:b/>
          <w:kern w:val="2"/>
          <w:sz w:val="24"/>
          <w:szCs w:val="24"/>
        </w:rPr>
        <w:t>仪器设备</w:t>
      </w:r>
      <w:r w:rsidRPr="00E00281">
        <w:rPr>
          <w:rFonts w:ascii="Palatino Linotype" w:eastAsia="新宋体" w:hAnsi="Times New Roman" w:cs="Times New Roman" w:hint="eastAsia"/>
          <w:b/>
          <w:kern w:val="2"/>
          <w:sz w:val="24"/>
          <w:szCs w:val="24"/>
        </w:rPr>
        <w:t>注意事项</w:t>
      </w:r>
      <w:r w:rsidRPr="00E00281">
        <w:rPr>
          <w:rFonts w:ascii="Palatino Linotype" w:eastAsia="新宋体" w:hAnsi="Palatino Linotype" w:cs="Times New Roman" w:hint="eastAsia"/>
          <w:b/>
          <w:kern w:val="2"/>
          <w:sz w:val="24"/>
          <w:szCs w:val="24"/>
        </w:rPr>
        <w:br/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 1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、切片后为防止别人改变参数，可利用控制面板上的键盘锁定按钮将键盘锁定，即按下键盘锁定按钮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5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秒钟左右，时间窗口中间的两个点停止闪烁，表示键盘锁定，此时再按键盘锁定按钮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t>5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秒钟即可解除键盘锁定。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2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、当停机时，应将玻璃窗打开，再次开机前应先检查切片机内是否有水，如有应吹干后再开机，并取出隔板检查切片机箱体底部是否有水，如有需拔开底部的塞子，将水排除，吹干后再开机。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3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、如常年开机，夜晚可将切片机温度设到零下十度以下，不能高于零下十度。由于切片机冷却到工作温度大约需要两个小时，如关机后第二天有样品，应提前一天开机制冷，以免影响第二天的工作。</w:t>
      </w:r>
      <w:r w:rsidRPr="00E00281">
        <w:rPr>
          <w:rFonts w:ascii="Palatino Linotype" w:eastAsia="新宋体" w:hAnsi="Palatino Linotype" w:cs="Times New Roman" w:hint="eastAsia"/>
          <w:kern w:val="2"/>
          <w:sz w:val="24"/>
          <w:szCs w:val="24"/>
        </w:rPr>
        <w:br/>
        <w:t> 4</w:t>
      </w:r>
      <w:r w:rsidRPr="00E00281">
        <w:rPr>
          <w:rFonts w:ascii="Palatino Linotype" w:eastAsia="新宋体" w:hAnsi="Times New Roman" w:cs="Times New Roman" w:hint="eastAsia"/>
          <w:kern w:val="2"/>
          <w:sz w:val="24"/>
          <w:szCs w:val="24"/>
        </w:rPr>
        <w:t>、若要关闭压缩机，按一下锁定开关，再按一下样品头温度设置按钮，则样品头压缩机关闭，若按箱体温度设置按钮则箱体压缩机关闭，重复以上步骤，压缩机又打开。</w:t>
      </w:r>
    </w:p>
    <w:sectPr w:rsidR="004D732B" w:rsidRPr="00E00281" w:rsidSect="007D1B1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B7" w:rsidRDefault="001D34B7" w:rsidP="00333180">
      <w:pPr>
        <w:spacing w:after="0"/>
      </w:pPr>
      <w:r>
        <w:separator/>
      </w:r>
    </w:p>
  </w:endnote>
  <w:endnote w:type="continuationSeparator" w:id="0">
    <w:p w:rsidR="001D34B7" w:rsidRDefault="001D34B7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B7" w:rsidRDefault="001D34B7" w:rsidP="00333180">
      <w:pPr>
        <w:spacing w:after="0"/>
      </w:pPr>
      <w:r>
        <w:separator/>
      </w:r>
    </w:p>
  </w:footnote>
  <w:footnote w:type="continuationSeparator" w:id="0">
    <w:p w:rsidR="001D34B7" w:rsidRDefault="001D34B7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4A2"/>
    <w:rsid w:val="0004218E"/>
    <w:rsid w:val="00051D53"/>
    <w:rsid w:val="0009287A"/>
    <w:rsid w:val="00184D40"/>
    <w:rsid w:val="001D34B7"/>
    <w:rsid w:val="002D3BE1"/>
    <w:rsid w:val="00323B43"/>
    <w:rsid w:val="00333180"/>
    <w:rsid w:val="003D37D8"/>
    <w:rsid w:val="00426133"/>
    <w:rsid w:val="004358AB"/>
    <w:rsid w:val="0044216E"/>
    <w:rsid w:val="00464DAF"/>
    <w:rsid w:val="004925DC"/>
    <w:rsid w:val="00493CF5"/>
    <w:rsid w:val="004D732B"/>
    <w:rsid w:val="0053288A"/>
    <w:rsid w:val="007D1B19"/>
    <w:rsid w:val="008432AD"/>
    <w:rsid w:val="00873843"/>
    <w:rsid w:val="008B7726"/>
    <w:rsid w:val="00980969"/>
    <w:rsid w:val="00A71CE6"/>
    <w:rsid w:val="00BD05D7"/>
    <w:rsid w:val="00C34E2F"/>
    <w:rsid w:val="00C514E5"/>
    <w:rsid w:val="00C96FD6"/>
    <w:rsid w:val="00CC5274"/>
    <w:rsid w:val="00D31D50"/>
    <w:rsid w:val="00D36976"/>
    <w:rsid w:val="00D37EDA"/>
    <w:rsid w:val="00DC387F"/>
    <w:rsid w:val="00E00281"/>
    <w:rsid w:val="00E521EA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2018-03-23T06:51:00Z</dcterms:created>
  <dcterms:modified xsi:type="dcterms:W3CDTF">2018-04-02T00:53:00Z</dcterms:modified>
</cp:coreProperties>
</file>